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3CBFC" w14:textId="669ED30D" w:rsidR="000A553D" w:rsidRPr="002221ED" w:rsidRDefault="000A553D" w:rsidP="000A553D">
      <w:pPr>
        <w:jc w:val="center"/>
        <w:rPr>
          <w:b/>
          <w:bCs/>
          <w:color w:val="ED7D31" w:themeColor="accent2"/>
          <w:sz w:val="28"/>
          <w:szCs w:val="28"/>
        </w:rPr>
      </w:pPr>
      <w:r w:rsidRPr="002221ED">
        <w:rPr>
          <w:b/>
          <w:bCs/>
          <w:color w:val="ED7D31" w:themeColor="accent2"/>
          <w:sz w:val="28"/>
          <w:szCs w:val="28"/>
        </w:rPr>
        <w:t>Información de las ayudas y subvenciones</w:t>
      </w:r>
    </w:p>
    <w:p w14:paraId="76139953" w14:textId="77777777" w:rsidR="000A553D" w:rsidRPr="000A553D" w:rsidRDefault="000A553D" w:rsidP="00413682">
      <w:pPr>
        <w:jc w:val="both"/>
      </w:pPr>
    </w:p>
    <w:p w14:paraId="35A4F78E" w14:textId="045216CF" w:rsidR="005E2FA3" w:rsidRPr="002221ED" w:rsidRDefault="002221ED" w:rsidP="00270991">
      <w:pPr>
        <w:pStyle w:val="Prrafodelista"/>
        <w:jc w:val="both"/>
        <w:rPr>
          <w:color w:val="2F5496" w:themeColor="accent1" w:themeShade="BF"/>
        </w:rPr>
      </w:pPr>
      <w:r w:rsidRPr="002221ED">
        <w:rPr>
          <w:color w:val="2F5496" w:themeColor="accent1" w:themeShade="BF"/>
        </w:rPr>
        <w:t xml:space="preserve">Relación de ayudas y subvenciones concedidas </w:t>
      </w:r>
      <w:r>
        <w:rPr>
          <w:color w:val="2F5496" w:themeColor="accent1" w:themeShade="BF"/>
        </w:rPr>
        <w:t xml:space="preserve"> por el Gobierno de Canarias, </w:t>
      </w:r>
      <w:r w:rsidRPr="002221ED">
        <w:rPr>
          <w:color w:val="2F5496" w:themeColor="accent1" w:themeShade="BF"/>
        </w:rPr>
        <w:t>y que aplican para las obligaciones de transparencia co</w:t>
      </w:r>
      <w:r w:rsidR="00D85EB6">
        <w:rPr>
          <w:color w:val="2F5496" w:themeColor="accent1" w:themeShade="BF"/>
        </w:rPr>
        <w:t>rrespondientes al ejercicio 2021</w:t>
      </w:r>
    </w:p>
    <w:p w14:paraId="1781274E" w14:textId="1EC13981" w:rsidR="002221ED" w:rsidRPr="002221ED" w:rsidRDefault="002221ED" w:rsidP="00270991">
      <w:pPr>
        <w:pStyle w:val="Prrafodelista"/>
        <w:jc w:val="both"/>
        <w:rPr>
          <w:color w:val="2F5496" w:themeColor="accent1" w:themeShade="BF"/>
        </w:rPr>
      </w:pPr>
      <w:r w:rsidRPr="002221ED">
        <w:rPr>
          <w:color w:val="2F5496" w:themeColor="accent1" w:themeShade="BF"/>
        </w:rPr>
        <w:t>BENEFICIACIARIO: PESCADOS OLIVER MIRANDA ARTILES, SOCIEDAD LIMITADA</w:t>
      </w:r>
    </w:p>
    <w:p w14:paraId="7FC4E4FD" w14:textId="0F0E8FFF" w:rsidR="002221ED" w:rsidRPr="00DA560E" w:rsidRDefault="002221ED" w:rsidP="00DA560E">
      <w:pPr>
        <w:pStyle w:val="Prrafodelista"/>
        <w:jc w:val="both"/>
        <w:rPr>
          <w:color w:val="2F5496" w:themeColor="accent1" w:themeShade="BF"/>
        </w:rPr>
      </w:pPr>
      <w:r w:rsidRPr="002221ED">
        <w:rPr>
          <w:color w:val="2F5496" w:themeColor="accent1" w:themeShade="BF"/>
        </w:rPr>
        <w:t>NIF: B76286871</w:t>
      </w:r>
    </w:p>
    <w:tbl>
      <w:tblPr>
        <w:tblStyle w:val="Cuadrculavistosa-nfasis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52"/>
        <w:gridCol w:w="1952"/>
        <w:gridCol w:w="1952"/>
        <w:gridCol w:w="1951"/>
        <w:gridCol w:w="1952"/>
        <w:gridCol w:w="1952"/>
        <w:gridCol w:w="1952"/>
      </w:tblGrid>
      <w:tr w:rsidR="002221ED" w14:paraId="4AA916F2" w14:textId="77777777" w:rsidTr="00DA5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5D80BF0" w14:textId="31D9A187" w:rsidR="002221ED" w:rsidRDefault="002221ED">
            <w:r>
              <w:t>DEPARTAMENTO</w:t>
            </w:r>
          </w:p>
        </w:tc>
        <w:tc>
          <w:tcPr>
            <w:tcW w:w="1952" w:type="dxa"/>
          </w:tcPr>
          <w:p w14:paraId="4C4E98E1" w14:textId="0516921C" w:rsidR="002221ED" w:rsidRDefault="00222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CONVOCATORIA</w:t>
            </w:r>
          </w:p>
        </w:tc>
        <w:tc>
          <w:tcPr>
            <w:tcW w:w="1952" w:type="dxa"/>
          </w:tcPr>
          <w:p w14:paraId="7E4BCD65" w14:textId="4DEFFC63" w:rsidR="002221ED" w:rsidRDefault="00222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URL DE LAS BBRR</w:t>
            </w:r>
          </w:p>
        </w:tc>
        <w:tc>
          <w:tcPr>
            <w:tcW w:w="1952" w:type="dxa"/>
          </w:tcPr>
          <w:p w14:paraId="3D139DD8" w14:textId="1C8ABD7F" w:rsidR="002221ED" w:rsidRDefault="00222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APLICACIÓN PRESUPUESTARIA</w:t>
            </w:r>
          </w:p>
        </w:tc>
        <w:tc>
          <w:tcPr>
            <w:tcW w:w="1951" w:type="dxa"/>
          </w:tcPr>
          <w:p w14:paraId="349B2E94" w14:textId="1194855C" w:rsidR="002221ED" w:rsidRDefault="00222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DE CONCESION</w:t>
            </w:r>
          </w:p>
        </w:tc>
        <w:tc>
          <w:tcPr>
            <w:tcW w:w="1952" w:type="dxa"/>
          </w:tcPr>
          <w:p w14:paraId="4056A5B4" w14:textId="09CCD432" w:rsidR="002221ED" w:rsidRDefault="00222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IMPORTE</w:t>
            </w:r>
          </w:p>
        </w:tc>
        <w:tc>
          <w:tcPr>
            <w:tcW w:w="1952" w:type="dxa"/>
          </w:tcPr>
          <w:p w14:paraId="571FBE3C" w14:textId="11F5375E" w:rsidR="002221ED" w:rsidRDefault="00222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INSTRUMENTO</w:t>
            </w:r>
          </w:p>
        </w:tc>
        <w:tc>
          <w:tcPr>
            <w:tcW w:w="1952" w:type="dxa"/>
          </w:tcPr>
          <w:p w14:paraId="77D1E773" w14:textId="0759C347" w:rsidR="002221ED" w:rsidRDefault="00222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AYUDA EQUIVALENTE</w:t>
            </w:r>
          </w:p>
        </w:tc>
      </w:tr>
      <w:tr w:rsidR="00D85EB6" w14:paraId="0C114969" w14:textId="77777777" w:rsidTr="00DA5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3E2189B" w14:textId="73E69C77" w:rsidR="00D85EB6" w:rsidRDefault="00D85EB6">
            <w:r w:rsidRPr="002221ED">
              <w:t>CONSEJERÍA DE AGRICULTURA, GANADERÍA Y PESCA</w:t>
            </w:r>
          </w:p>
        </w:tc>
        <w:tc>
          <w:tcPr>
            <w:tcW w:w="1952" w:type="dxa"/>
          </w:tcPr>
          <w:p w14:paraId="23D6D238" w14:textId="3726E2B1" w:rsidR="00D85EB6" w:rsidRDefault="00D8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EB6">
              <w:t>APLICACIÓN DE LAS ESTRATEGIAS DE DESARROLLO LOCAL</w:t>
            </w:r>
          </w:p>
        </w:tc>
        <w:tc>
          <w:tcPr>
            <w:tcW w:w="1952" w:type="dxa"/>
          </w:tcPr>
          <w:p w14:paraId="034B7501" w14:textId="026906C6" w:rsidR="00D85EB6" w:rsidRDefault="00D8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EB6">
              <w:t>http://www.gobiernodecanarias.org/boc/2018/035/002.html</w:t>
            </w:r>
          </w:p>
        </w:tc>
        <w:tc>
          <w:tcPr>
            <w:tcW w:w="1952" w:type="dxa"/>
          </w:tcPr>
          <w:p w14:paraId="00D465DC" w14:textId="5B9EE58E" w:rsidR="00D85EB6" w:rsidRDefault="00D8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varios</w:t>
            </w:r>
          </w:p>
        </w:tc>
        <w:tc>
          <w:tcPr>
            <w:tcW w:w="1951" w:type="dxa"/>
          </w:tcPr>
          <w:p w14:paraId="6F5448C4" w14:textId="3C56DD75" w:rsidR="00D85EB6" w:rsidRDefault="00D8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EB6">
              <w:t>01/12/2021</w:t>
            </w:r>
          </w:p>
        </w:tc>
        <w:tc>
          <w:tcPr>
            <w:tcW w:w="1952" w:type="dxa"/>
          </w:tcPr>
          <w:p w14:paraId="0F787F9C" w14:textId="45648D07" w:rsidR="00D85EB6" w:rsidRDefault="00D8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128.707,31 €</w:t>
            </w:r>
          </w:p>
        </w:tc>
        <w:tc>
          <w:tcPr>
            <w:tcW w:w="1952" w:type="dxa"/>
          </w:tcPr>
          <w:p w14:paraId="1CC4466F" w14:textId="32B93771" w:rsidR="00D85EB6" w:rsidRDefault="00D8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21ED">
              <w:t>SUBVENCIÓN Y ENTREGA DINERARIA SIN CONTRAPRESTACIÓN</w:t>
            </w:r>
          </w:p>
        </w:tc>
        <w:tc>
          <w:tcPr>
            <w:tcW w:w="1952" w:type="dxa"/>
          </w:tcPr>
          <w:p w14:paraId="30CEE418" w14:textId="15FBE8DE" w:rsidR="00D85EB6" w:rsidRDefault="00D8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128.707,31</w:t>
            </w:r>
            <w:r>
              <w:t xml:space="preserve"> €</w:t>
            </w:r>
          </w:p>
        </w:tc>
      </w:tr>
    </w:tbl>
    <w:p w14:paraId="3F91ACF4" w14:textId="77777777" w:rsidR="002221ED" w:rsidRDefault="002221ED">
      <w:bookmarkStart w:id="0" w:name="_GoBack"/>
      <w:bookmarkEnd w:id="0"/>
    </w:p>
    <w:sectPr w:rsidR="002221ED" w:rsidSect="002221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0966"/>
    <w:multiLevelType w:val="hybridMultilevel"/>
    <w:tmpl w:val="2452B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A8"/>
    <w:rsid w:val="000A553D"/>
    <w:rsid w:val="000E30C8"/>
    <w:rsid w:val="002221ED"/>
    <w:rsid w:val="002327D7"/>
    <w:rsid w:val="00270991"/>
    <w:rsid w:val="003C62F2"/>
    <w:rsid w:val="00413682"/>
    <w:rsid w:val="004466B1"/>
    <w:rsid w:val="00493425"/>
    <w:rsid w:val="005B0641"/>
    <w:rsid w:val="005E2FA3"/>
    <w:rsid w:val="00663BA8"/>
    <w:rsid w:val="00C64A8D"/>
    <w:rsid w:val="00D85EB6"/>
    <w:rsid w:val="00DA560E"/>
    <w:rsid w:val="00E12DA7"/>
    <w:rsid w:val="00E7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1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53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4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oscura-nfasis5">
    <w:name w:val="Dark List Accent 5"/>
    <w:basedOn w:val="Tablanormal"/>
    <w:uiPriority w:val="70"/>
    <w:rsid w:val="004466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Cuadrculavistosa-nfasis1">
    <w:name w:val="Colorful Grid Accent 1"/>
    <w:basedOn w:val="Tablanormal"/>
    <w:uiPriority w:val="73"/>
    <w:rsid w:val="002221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53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4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oscura-nfasis5">
    <w:name w:val="Dark List Accent 5"/>
    <w:basedOn w:val="Tablanormal"/>
    <w:uiPriority w:val="70"/>
    <w:rsid w:val="004466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Cuadrculavistosa-nfasis1">
    <w:name w:val="Colorful Grid Accent 1"/>
    <w:basedOn w:val="Tablanormal"/>
    <w:uiPriority w:val="73"/>
    <w:rsid w:val="002221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García Padilla</dc:creator>
  <cp:lastModifiedBy>Yeray</cp:lastModifiedBy>
  <cp:revision>2</cp:revision>
  <cp:lastPrinted>2022-07-25T19:23:00Z</cp:lastPrinted>
  <dcterms:created xsi:type="dcterms:W3CDTF">2022-07-25T19:23:00Z</dcterms:created>
  <dcterms:modified xsi:type="dcterms:W3CDTF">2022-07-25T19:23:00Z</dcterms:modified>
</cp:coreProperties>
</file>